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32" w:type="pct"/>
        <w:tblCellSpacing w:w="15" w:type="dxa"/>
        <w:tblCellMar>
          <w:top w:w="15" w:type="dxa"/>
          <w:left w:w="15" w:type="dxa"/>
          <w:bottom w:w="15" w:type="dxa"/>
          <w:right w:w="15" w:type="dxa"/>
        </w:tblCellMar>
        <w:tblLook w:val="04A0" w:firstRow="1" w:lastRow="0" w:firstColumn="1" w:lastColumn="0" w:noHBand="0" w:noVBand="1"/>
      </w:tblPr>
      <w:tblGrid>
        <w:gridCol w:w="10485"/>
      </w:tblGrid>
      <w:tr w:rsidR="009D7AE0" w:rsidRPr="009D7AE0" w:rsidTr="005078A4">
        <w:trPr>
          <w:tblCellSpacing w:w="15" w:type="dxa"/>
        </w:trPr>
        <w:tc>
          <w:tcPr>
            <w:tcW w:w="4971" w:type="pct"/>
            <w:vAlign w:val="center"/>
            <w:hideMark/>
          </w:tcPr>
          <w:p w:rsidR="009D7AE0" w:rsidRPr="009D7AE0" w:rsidRDefault="009D7AE0" w:rsidP="005078A4">
            <w:pPr>
              <w:widowControl/>
              <w:shd w:val="clear" w:color="auto" w:fill="FFFFFF"/>
              <w:jc w:val="center"/>
              <w:rPr>
                <w:rFonts w:eastAsia="標楷體"/>
                <w:kern w:val="0"/>
                <w:sz w:val="32"/>
                <w:szCs w:val="28"/>
              </w:rPr>
            </w:pPr>
            <w:r w:rsidRPr="009D7AE0">
              <w:rPr>
                <w:rFonts w:eastAsia="標楷體" w:hint="eastAsia"/>
                <w:kern w:val="0"/>
                <w:sz w:val="32"/>
                <w:szCs w:val="28"/>
              </w:rPr>
              <w:t>輔仁大學特殊教育學生課業輔導實施準則</w:t>
            </w:r>
          </w:p>
          <w:p w:rsidR="009D7AE0" w:rsidRPr="009D7AE0" w:rsidRDefault="009D7AE0" w:rsidP="005078A4">
            <w:pPr>
              <w:widowControl/>
              <w:shd w:val="clear" w:color="auto" w:fill="FFFFFF"/>
              <w:jc w:val="right"/>
              <w:rPr>
                <w:rFonts w:eastAsia="標楷體"/>
                <w:kern w:val="0"/>
              </w:rPr>
            </w:pPr>
            <w:r w:rsidRPr="009D7AE0">
              <w:rPr>
                <w:rFonts w:eastAsia="標楷體"/>
                <w:kern w:val="0"/>
              </w:rPr>
              <w:t>                                   </w:t>
            </w:r>
            <w:r w:rsidRPr="009D7AE0">
              <w:rPr>
                <w:rFonts w:eastAsia="標楷體" w:hint="eastAsia"/>
                <w:kern w:val="0"/>
              </w:rPr>
              <w:t>106</w:t>
            </w:r>
            <w:r w:rsidRPr="009D7AE0">
              <w:rPr>
                <w:rFonts w:eastAsia="標楷體" w:hint="eastAsia"/>
                <w:kern w:val="0"/>
              </w:rPr>
              <w:t>年</w:t>
            </w:r>
            <w:r w:rsidRPr="009D7AE0">
              <w:rPr>
                <w:rFonts w:eastAsia="標楷體" w:hint="eastAsia"/>
                <w:kern w:val="0"/>
              </w:rPr>
              <w:t>4</w:t>
            </w:r>
            <w:r w:rsidRPr="009D7AE0">
              <w:rPr>
                <w:rFonts w:eastAsia="標楷體" w:hint="eastAsia"/>
                <w:kern w:val="0"/>
              </w:rPr>
              <w:t>月</w:t>
            </w:r>
            <w:r w:rsidRPr="009D7AE0">
              <w:rPr>
                <w:rFonts w:eastAsia="標楷體" w:hint="eastAsia"/>
                <w:kern w:val="0"/>
              </w:rPr>
              <w:t>20</w:t>
            </w:r>
            <w:r w:rsidRPr="009D7AE0">
              <w:rPr>
                <w:rFonts w:eastAsia="標楷體" w:hint="eastAsia"/>
                <w:kern w:val="0"/>
              </w:rPr>
              <w:t>日</w:t>
            </w:r>
            <w:r w:rsidRPr="009D7AE0">
              <w:rPr>
                <w:rFonts w:eastAsia="標楷體" w:hint="eastAsia"/>
                <w:kern w:val="0"/>
              </w:rPr>
              <w:t>105</w:t>
            </w:r>
            <w:r w:rsidRPr="009D7AE0">
              <w:rPr>
                <w:rFonts w:eastAsia="標楷體" w:hint="eastAsia"/>
                <w:kern w:val="0"/>
              </w:rPr>
              <w:t>學年度第</w:t>
            </w:r>
            <w:r w:rsidRPr="009D7AE0">
              <w:rPr>
                <w:rFonts w:eastAsia="標楷體" w:hint="eastAsia"/>
                <w:kern w:val="0"/>
              </w:rPr>
              <w:t>2</w:t>
            </w:r>
            <w:r w:rsidRPr="009D7AE0">
              <w:rPr>
                <w:rFonts w:eastAsia="標楷體" w:hint="eastAsia"/>
                <w:kern w:val="0"/>
              </w:rPr>
              <w:t>學期特殊教育推行委員會會議通過</w:t>
            </w:r>
          </w:p>
          <w:p w:rsidR="009D7AE0" w:rsidRPr="009D7AE0" w:rsidRDefault="009D7AE0" w:rsidP="005078A4">
            <w:pPr>
              <w:widowControl/>
              <w:shd w:val="clear" w:color="auto" w:fill="FFFFFF"/>
              <w:jc w:val="right"/>
              <w:rPr>
                <w:rFonts w:eastAsia="標楷體"/>
                <w:kern w:val="0"/>
              </w:rPr>
            </w:pPr>
            <w:r w:rsidRPr="009D7AE0">
              <w:rPr>
                <w:rFonts w:eastAsia="標楷體" w:hint="eastAsia"/>
                <w:kern w:val="0"/>
              </w:rPr>
              <w:t>107</w:t>
            </w:r>
            <w:r w:rsidRPr="009D7AE0">
              <w:rPr>
                <w:rFonts w:eastAsia="標楷體" w:hint="eastAsia"/>
                <w:kern w:val="0"/>
              </w:rPr>
              <w:t>年</w:t>
            </w:r>
            <w:r w:rsidRPr="009D7AE0">
              <w:rPr>
                <w:rFonts w:eastAsia="標楷體" w:hint="eastAsia"/>
                <w:kern w:val="0"/>
              </w:rPr>
              <w:t>4</w:t>
            </w:r>
            <w:r w:rsidRPr="009D7AE0">
              <w:rPr>
                <w:rFonts w:eastAsia="標楷體" w:hint="eastAsia"/>
                <w:kern w:val="0"/>
              </w:rPr>
              <w:t>月</w:t>
            </w:r>
            <w:r w:rsidRPr="009D7AE0">
              <w:rPr>
                <w:rFonts w:eastAsia="標楷體" w:hint="eastAsia"/>
                <w:kern w:val="0"/>
              </w:rPr>
              <w:t>19</w:t>
            </w:r>
            <w:r w:rsidRPr="009D7AE0">
              <w:rPr>
                <w:rFonts w:eastAsia="標楷體" w:hint="eastAsia"/>
                <w:kern w:val="0"/>
              </w:rPr>
              <w:t>日</w:t>
            </w:r>
            <w:r w:rsidRPr="009D7AE0">
              <w:rPr>
                <w:rFonts w:eastAsia="標楷體" w:hint="eastAsia"/>
                <w:kern w:val="0"/>
              </w:rPr>
              <w:t>106</w:t>
            </w:r>
            <w:r w:rsidRPr="009D7AE0">
              <w:rPr>
                <w:rFonts w:eastAsia="標楷體" w:hint="eastAsia"/>
                <w:kern w:val="0"/>
              </w:rPr>
              <w:t>學年度第</w:t>
            </w:r>
            <w:r w:rsidRPr="009D7AE0">
              <w:rPr>
                <w:rFonts w:eastAsia="標楷體" w:hint="eastAsia"/>
                <w:kern w:val="0"/>
              </w:rPr>
              <w:t>2</w:t>
            </w:r>
            <w:r w:rsidRPr="009D7AE0">
              <w:rPr>
                <w:rFonts w:eastAsia="標楷體" w:hint="eastAsia"/>
                <w:kern w:val="0"/>
              </w:rPr>
              <w:t>學期特殊教育推行委員會會議通過</w:t>
            </w:r>
          </w:p>
          <w:p w:rsidR="009D7AE0" w:rsidRPr="009D7AE0" w:rsidRDefault="009D7AE0" w:rsidP="005078A4">
            <w:pPr>
              <w:spacing w:line="400" w:lineRule="exact"/>
              <w:jc w:val="both"/>
              <w:rPr>
                <w:rFonts w:ascii="標楷體" w:eastAsia="標楷體" w:hAnsi="標楷體"/>
                <w:sz w:val="28"/>
                <w:szCs w:val="28"/>
              </w:rPr>
            </w:pPr>
            <w:r w:rsidRPr="009D7AE0">
              <w:rPr>
                <w:rFonts w:ascii="標楷體" w:eastAsia="標楷體" w:hAnsi="標楷體" w:hint="eastAsia"/>
                <w:sz w:val="28"/>
                <w:szCs w:val="28"/>
              </w:rPr>
              <w:t>一</w:t>
            </w:r>
            <w:r w:rsidRPr="009D7AE0">
              <w:rPr>
                <w:rFonts w:ascii="標楷體" w:eastAsia="標楷體" w:hAnsi="標楷體"/>
                <w:sz w:val="28"/>
                <w:szCs w:val="28"/>
              </w:rPr>
              <w:t>、依據：</w:t>
            </w:r>
          </w:p>
          <w:p w:rsidR="009D7AE0" w:rsidRPr="009D7AE0" w:rsidRDefault="009D7AE0" w:rsidP="005078A4">
            <w:pPr>
              <w:spacing w:line="400" w:lineRule="exact"/>
              <w:ind w:leftChars="250" w:left="600"/>
              <w:jc w:val="both"/>
              <w:rPr>
                <w:rFonts w:ascii="標楷體" w:eastAsia="標楷體" w:hAnsi="標楷體"/>
                <w:sz w:val="28"/>
                <w:szCs w:val="28"/>
              </w:rPr>
            </w:pPr>
            <w:r w:rsidRPr="009D7AE0">
              <w:rPr>
                <w:rFonts w:ascii="標楷體" w:eastAsia="標楷體" w:hAnsi="標楷體" w:hint="eastAsia"/>
                <w:sz w:val="28"/>
                <w:szCs w:val="28"/>
              </w:rPr>
              <w:t>依</w:t>
            </w:r>
            <w:r w:rsidRPr="009D7AE0">
              <w:rPr>
                <w:rFonts w:ascii="標楷體" w:eastAsia="標楷體" w:hAnsi="標楷體"/>
                <w:sz w:val="28"/>
                <w:szCs w:val="28"/>
              </w:rPr>
              <w:t>教育部「大專校院</w:t>
            </w:r>
            <w:r w:rsidRPr="009D7AE0">
              <w:rPr>
                <w:rFonts w:ascii="標楷體" w:eastAsia="標楷體" w:hAnsi="標楷體" w:hint="eastAsia"/>
                <w:sz w:val="28"/>
                <w:szCs w:val="28"/>
              </w:rPr>
              <w:t>招收及輔導</w:t>
            </w:r>
            <w:r w:rsidRPr="009D7AE0">
              <w:rPr>
                <w:rFonts w:ascii="標楷體" w:eastAsia="標楷體" w:hAnsi="標楷體"/>
                <w:sz w:val="28"/>
                <w:szCs w:val="28"/>
              </w:rPr>
              <w:t>身心障礙學生實施要點」－經常門經費補助基準表項目</w:t>
            </w:r>
            <w:r w:rsidRPr="009D7AE0">
              <w:rPr>
                <w:rFonts w:ascii="標楷體" w:eastAsia="標楷體" w:hAnsi="標楷體" w:hint="eastAsia"/>
                <w:sz w:val="28"/>
                <w:szCs w:val="28"/>
              </w:rPr>
              <w:t>五</w:t>
            </w:r>
            <w:r w:rsidRPr="009D7AE0">
              <w:rPr>
                <w:rFonts w:ascii="標楷體" w:eastAsia="標楷體" w:hAnsi="標楷體"/>
                <w:sz w:val="28"/>
                <w:szCs w:val="28"/>
              </w:rPr>
              <w:t>規定訂定之。</w:t>
            </w:r>
          </w:p>
          <w:p w:rsidR="009D7AE0" w:rsidRPr="009D7AE0" w:rsidRDefault="009D7AE0" w:rsidP="005078A4">
            <w:pPr>
              <w:spacing w:line="400" w:lineRule="exact"/>
              <w:jc w:val="both"/>
              <w:rPr>
                <w:rFonts w:ascii="標楷體" w:eastAsia="標楷體" w:hAnsi="標楷體"/>
                <w:sz w:val="28"/>
                <w:szCs w:val="28"/>
              </w:rPr>
            </w:pPr>
            <w:r w:rsidRPr="009D7AE0">
              <w:rPr>
                <w:rFonts w:ascii="標楷體" w:eastAsia="標楷體" w:hAnsi="標楷體" w:hint="eastAsia"/>
                <w:sz w:val="28"/>
                <w:szCs w:val="28"/>
              </w:rPr>
              <w:t>二</w:t>
            </w:r>
            <w:r w:rsidRPr="009D7AE0">
              <w:rPr>
                <w:rFonts w:ascii="標楷體" w:eastAsia="標楷體" w:hAnsi="標楷體"/>
                <w:sz w:val="28"/>
                <w:szCs w:val="28"/>
              </w:rPr>
              <w:t>、目的：</w:t>
            </w:r>
          </w:p>
          <w:p w:rsidR="009D7AE0" w:rsidRPr="009D7AE0" w:rsidRDefault="009D7AE0" w:rsidP="005078A4">
            <w:pPr>
              <w:spacing w:line="400" w:lineRule="exact"/>
              <w:ind w:left="566" w:hangingChars="202" w:hanging="566"/>
              <w:jc w:val="both"/>
              <w:rPr>
                <w:rFonts w:ascii="標楷體" w:eastAsia="標楷體" w:hAnsi="標楷體"/>
                <w:sz w:val="28"/>
                <w:szCs w:val="28"/>
              </w:rPr>
            </w:pPr>
            <w:r w:rsidRPr="009D7AE0">
              <w:rPr>
                <w:rFonts w:ascii="標楷體" w:eastAsia="標楷體" w:hAnsi="標楷體" w:hint="eastAsia"/>
                <w:sz w:val="28"/>
                <w:szCs w:val="28"/>
              </w:rPr>
              <w:t xml:space="preserve">    提升特殊教育學生(以下簡稱</w:t>
            </w:r>
            <w:proofErr w:type="gramStart"/>
            <w:r w:rsidRPr="009D7AE0">
              <w:rPr>
                <w:rFonts w:ascii="標楷體" w:eastAsia="標楷體" w:hAnsi="標楷體" w:hint="eastAsia"/>
                <w:sz w:val="28"/>
                <w:szCs w:val="28"/>
              </w:rPr>
              <w:t>特教生</w:t>
            </w:r>
            <w:proofErr w:type="gramEnd"/>
            <w:r w:rsidRPr="009D7AE0">
              <w:rPr>
                <w:rFonts w:ascii="標楷體" w:eastAsia="標楷體" w:hAnsi="標楷體" w:hint="eastAsia"/>
                <w:sz w:val="28"/>
                <w:szCs w:val="28"/>
              </w:rPr>
              <w:t>)基礎學科能力，增進學科知能，加強課業之學習。</w:t>
            </w:r>
          </w:p>
          <w:p w:rsidR="009D7AE0" w:rsidRPr="009D7AE0" w:rsidRDefault="009D7AE0" w:rsidP="005078A4">
            <w:pPr>
              <w:spacing w:line="400" w:lineRule="exact"/>
              <w:ind w:left="566" w:hangingChars="202" w:hanging="566"/>
              <w:jc w:val="both"/>
              <w:rPr>
                <w:rFonts w:ascii="標楷體" w:eastAsia="標楷體" w:hAnsi="標楷體"/>
                <w:sz w:val="28"/>
                <w:szCs w:val="28"/>
              </w:rPr>
            </w:pPr>
            <w:r w:rsidRPr="009D7AE0">
              <w:rPr>
                <w:rFonts w:ascii="標楷體" w:eastAsia="標楷體" w:hAnsi="標楷體" w:hint="eastAsia"/>
                <w:sz w:val="28"/>
                <w:szCs w:val="28"/>
              </w:rPr>
              <w:t>三、課業輔導實施對象：</w:t>
            </w:r>
          </w:p>
          <w:p w:rsidR="009D7AE0" w:rsidRPr="009D7AE0" w:rsidRDefault="009D7AE0" w:rsidP="005078A4">
            <w:pPr>
              <w:spacing w:line="400" w:lineRule="exact"/>
              <w:ind w:left="566" w:hangingChars="202" w:hanging="566"/>
              <w:jc w:val="both"/>
              <w:rPr>
                <w:rFonts w:ascii="標楷體" w:eastAsia="標楷體" w:hAnsi="標楷體"/>
                <w:sz w:val="28"/>
                <w:szCs w:val="28"/>
              </w:rPr>
            </w:pPr>
            <w:r w:rsidRPr="009D7AE0">
              <w:rPr>
                <w:rFonts w:ascii="標楷體" w:eastAsia="標楷體" w:hAnsi="標楷體" w:hint="eastAsia"/>
                <w:sz w:val="28"/>
                <w:szCs w:val="28"/>
              </w:rPr>
              <w:t xml:space="preserve">    本校領有教育部特殊教育學生鑑定及就學輔導會核發有效期限內鑑定證明書之在學學生，且因其身心障礙類別及程度而影響學習者。</w:t>
            </w:r>
          </w:p>
          <w:p w:rsidR="009D7AE0" w:rsidRPr="009D7AE0" w:rsidRDefault="009D7AE0" w:rsidP="005078A4">
            <w:pPr>
              <w:spacing w:line="400" w:lineRule="exact"/>
              <w:ind w:left="566" w:hangingChars="202" w:hanging="566"/>
              <w:jc w:val="both"/>
              <w:rPr>
                <w:rFonts w:ascii="標楷體" w:eastAsia="標楷體" w:hAnsi="標楷體"/>
                <w:sz w:val="28"/>
                <w:szCs w:val="28"/>
              </w:rPr>
            </w:pPr>
            <w:r w:rsidRPr="009D7AE0">
              <w:rPr>
                <w:rFonts w:ascii="標楷體" w:eastAsia="標楷體" w:hAnsi="標楷體" w:hint="eastAsia"/>
                <w:sz w:val="28"/>
                <w:szCs w:val="28"/>
              </w:rPr>
              <w:t>四</w:t>
            </w:r>
            <w:r w:rsidRPr="009D7AE0">
              <w:rPr>
                <w:rFonts w:ascii="標楷體" w:eastAsia="標楷體" w:hAnsi="標楷體"/>
                <w:sz w:val="28"/>
                <w:szCs w:val="28"/>
              </w:rPr>
              <w:t>、</w:t>
            </w:r>
            <w:r w:rsidRPr="009D7AE0">
              <w:rPr>
                <w:rFonts w:ascii="標楷體" w:eastAsia="標楷體" w:hAnsi="標楷體" w:hint="eastAsia"/>
                <w:sz w:val="28"/>
                <w:szCs w:val="28"/>
              </w:rPr>
              <w:t>申請管道</w:t>
            </w:r>
            <w:r w:rsidRPr="009D7AE0">
              <w:rPr>
                <w:rFonts w:ascii="標楷體" w:eastAsia="標楷體" w:hAnsi="標楷體"/>
                <w:sz w:val="28"/>
                <w:szCs w:val="28"/>
              </w:rPr>
              <w:t>：</w:t>
            </w:r>
            <w:r w:rsidRPr="009D7AE0">
              <w:rPr>
                <w:rFonts w:ascii="標楷體" w:eastAsia="標楷體" w:hAnsi="標楷體" w:hint="eastAsia"/>
                <w:sz w:val="28"/>
                <w:szCs w:val="28"/>
              </w:rPr>
              <w:t>分為</w:t>
            </w:r>
            <w:proofErr w:type="gramStart"/>
            <w:r w:rsidRPr="009D7AE0">
              <w:rPr>
                <w:rFonts w:ascii="標楷體" w:eastAsia="標楷體" w:hAnsi="標楷體" w:hint="eastAsia"/>
                <w:sz w:val="28"/>
                <w:szCs w:val="28"/>
              </w:rPr>
              <w:t>特教生申請</w:t>
            </w:r>
            <w:proofErr w:type="gramEnd"/>
            <w:r w:rsidRPr="009D7AE0">
              <w:rPr>
                <w:rFonts w:ascii="標楷體" w:eastAsia="標楷體" w:hAnsi="標楷體" w:hint="eastAsia"/>
                <w:sz w:val="28"/>
                <w:szCs w:val="28"/>
              </w:rPr>
              <w:t>及系所申請，</w:t>
            </w:r>
            <w:proofErr w:type="gramStart"/>
            <w:r w:rsidRPr="009D7AE0">
              <w:rPr>
                <w:rFonts w:ascii="標楷體" w:eastAsia="標楷體" w:hAnsi="標楷體" w:hint="eastAsia"/>
                <w:sz w:val="28"/>
                <w:szCs w:val="28"/>
              </w:rPr>
              <w:t>特教生主動</w:t>
            </w:r>
            <w:proofErr w:type="gramEnd"/>
            <w:r w:rsidRPr="009D7AE0">
              <w:rPr>
                <w:rFonts w:ascii="標楷體" w:eastAsia="標楷體" w:hAnsi="標楷體" w:hint="eastAsia"/>
                <w:sz w:val="28"/>
                <w:szCs w:val="28"/>
              </w:rPr>
              <w:t>申請為優先補助。</w:t>
            </w:r>
          </w:p>
          <w:p w:rsidR="009D7AE0" w:rsidRPr="003F615E" w:rsidRDefault="009D7AE0" w:rsidP="005078A4">
            <w:pPr>
              <w:spacing w:line="400" w:lineRule="exact"/>
              <w:ind w:leftChars="236" w:left="1132" w:hangingChars="202" w:hanging="566"/>
              <w:jc w:val="both"/>
              <w:rPr>
                <w:rFonts w:ascii="標楷體" w:eastAsia="標楷體" w:hAnsi="標楷體"/>
                <w:sz w:val="28"/>
                <w:szCs w:val="28"/>
              </w:rPr>
            </w:pPr>
            <w:r w:rsidRPr="009D7AE0">
              <w:rPr>
                <w:rFonts w:ascii="標楷體" w:eastAsia="標楷體" w:hAnsi="標楷體"/>
                <w:sz w:val="28"/>
                <w:szCs w:val="28"/>
              </w:rPr>
              <w:t>(</w:t>
            </w:r>
            <w:proofErr w:type="gramStart"/>
            <w:r w:rsidRPr="009D7AE0">
              <w:rPr>
                <w:rFonts w:ascii="標楷體" w:eastAsia="標楷體" w:hAnsi="標楷體"/>
                <w:sz w:val="28"/>
                <w:szCs w:val="28"/>
              </w:rPr>
              <w:t>一</w:t>
            </w:r>
            <w:proofErr w:type="gramEnd"/>
            <w:r w:rsidRPr="009D7AE0">
              <w:rPr>
                <w:rFonts w:ascii="標楷體" w:eastAsia="標楷體" w:hAnsi="標楷體"/>
                <w:sz w:val="28"/>
                <w:szCs w:val="28"/>
              </w:rPr>
              <w:t>)</w:t>
            </w:r>
            <w:r w:rsidRPr="009D7AE0">
              <w:rPr>
                <w:rFonts w:ascii="標楷體" w:eastAsia="標楷體" w:hAnsi="標楷體" w:hint="eastAsia"/>
                <w:sz w:val="28"/>
                <w:szCs w:val="28"/>
              </w:rPr>
              <w:t>申請課業輔導之</w:t>
            </w:r>
            <w:proofErr w:type="gramStart"/>
            <w:r w:rsidRPr="009D7AE0">
              <w:rPr>
                <w:rFonts w:ascii="標楷體" w:eastAsia="標楷體" w:hAnsi="標楷體" w:hint="eastAsia"/>
                <w:sz w:val="28"/>
                <w:szCs w:val="28"/>
              </w:rPr>
              <w:t>特教生</w:t>
            </w:r>
            <w:proofErr w:type="gramEnd"/>
            <w:r w:rsidRPr="009D7AE0">
              <w:rPr>
                <w:rFonts w:ascii="標楷體" w:eastAsia="標楷體" w:hAnsi="標楷體" w:hint="eastAsia"/>
                <w:sz w:val="28"/>
                <w:szCs w:val="28"/>
              </w:rPr>
              <w:t>，</w:t>
            </w:r>
            <w:r w:rsidR="002F0C09">
              <w:rPr>
                <w:rFonts w:ascii="標楷體" w:eastAsia="標楷體" w:hAnsi="標楷體" w:hint="eastAsia"/>
                <w:sz w:val="28"/>
                <w:szCs w:val="28"/>
              </w:rPr>
              <w:t>於當學期期末考一個月以前，向資源教室提出申請，經資源教</w:t>
            </w:r>
            <w:r w:rsidR="002F0C09" w:rsidRPr="003F615E">
              <w:rPr>
                <w:rFonts w:ascii="標楷體" w:eastAsia="標楷體" w:hAnsi="標楷體" w:hint="eastAsia"/>
                <w:sz w:val="28"/>
                <w:szCs w:val="28"/>
              </w:rPr>
              <w:t>室課業輔導審議會議</w:t>
            </w:r>
            <w:r w:rsidRPr="003F615E">
              <w:rPr>
                <w:rFonts w:ascii="標楷體" w:eastAsia="標楷體" w:hAnsi="標楷體" w:hint="eastAsia"/>
                <w:sz w:val="28"/>
                <w:szCs w:val="28"/>
              </w:rPr>
              <w:t>評估審定後實施。</w:t>
            </w:r>
          </w:p>
          <w:p w:rsidR="009D7AE0" w:rsidRPr="003F615E" w:rsidRDefault="009D7AE0" w:rsidP="005078A4">
            <w:pPr>
              <w:spacing w:line="400" w:lineRule="exact"/>
              <w:ind w:leftChars="236" w:left="1132" w:hangingChars="202" w:hanging="566"/>
              <w:jc w:val="both"/>
              <w:rPr>
                <w:rFonts w:ascii="標楷體" w:eastAsia="標楷體" w:hAnsi="標楷體"/>
                <w:strike/>
                <w:sz w:val="28"/>
                <w:szCs w:val="28"/>
              </w:rPr>
            </w:pPr>
            <w:r w:rsidRPr="003F615E">
              <w:rPr>
                <w:rFonts w:ascii="標楷體" w:eastAsia="標楷體" w:hAnsi="標楷體"/>
                <w:sz w:val="28"/>
                <w:szCs w:val="28"/>
              </w:rPr>
              <w:t>(二)</w:t>
            </w:r>
            <w:r w:rsidRPr="003F615E">
              <w:rPr>
                <w:rFonts w:ascii="標楷體" w:eastAsia="標楷體" w:hAnsi="標楷體" w:hint="eastAsia"/>
                <w:sz w:val="28"/>
                <w:szCs w:val="28"/>
              </w:rPr>
              <w:t>各系所</w:t>
            </w:r>
            <w:proofErr w:type="gramStart"/>
            <w:r w:rsidRPr="003F615E">
              <w:rPr>
                <w:rFonts w:ascii="標楷體" w:eastAsia="標楷體" w:hAnsi="標楷體" w:hint="eastAsia"/>
                <w:sz w:val="28"/>
                <w:szCs w:val="28"/>
              </w:rPr>
              <w:t>視特教生</w:t>
            </w:r>
            <w:proofErr w:type="gramEnd"/>
            <w:r w:rsidRPr="003F615E">
              <w:rPr>
                <w:rFonts w:ascii="標楷體" w:eastAsia="標楷體" w:hAnsi="標楷體" w:hint="eastAsia"/>
                <w:sz w:val="28"/>
                <w:szCs w:val="28"/>
              </w:rPr>
              <w:t>課業學習狀況及意願向資源教室提出申請。</w:t>
            </w:r>
          </w:p>
          <w:p w:rsidR="009D7AE0" w:rsidRPr="003F615E" w:rsidRDefault="009D7AE0" w:rsidP="005078A4">
            <w:pPr>
              <w:spacing w:line="400" w:lineRule="exact"/>
              <w:ind w:left="566" w:hangingChars="202" w:hanging="566"/>
              <w:jc w:val="both"/>
              <w:rPr>
                <w:rFonts w:ascii="標楷體" w:eastAsia="標楷體" w:hAnsi="標楷體"/>
                <w:sz w:val="28"/>
                <w:szCs w:val="28"/>
              </w:rPr>
            </w:pPr>
            <w:r w:rsidRPr="003F615E">
              <w:rPr>
                <w:rFonts w:ascii="標楷體" w:eastAsia="標楷體" w:hAnsi="標楷體" w:hint="eastAsia"/>
                <w:sz w:val="28"/>
                <w:szCs w:val="28"/>
              </w:rPr>
              <w:t>五</w:t>
            </w:r>
            <w:r w:rsidRPr="003F615E">
              <w:rPr>
                <w:rFonts w:ascii="標楷體" w:eastAsia="標楷體" w:hAnsi="標楷體"/>
                <w:sz w:val="28"/>
                <w:szCs w:val="28"/>
              </w:rPr>
              <w:t>、</w:t>
            </w:r>
            <w:r w:rsidRPr="003F615E">
              <w:rPr>
                <w:rFonts w:ascii="標楷體" w:eastAsia="標楷體" w:hAnsi="標楷體" w:hint="eastAsia"/>
                <w:sz w:val="28"/>
                <w:szCs w:val="28"/>
              </w:rPr>
              <w:t>實施流程</w:t>
            </w:r>
            <w:r w:rsidRPr="003F615E">
              <w:rPr>
                <w:rFonts w:ascii="標楷體" w:eastAsia="標楷體" w:hAnsi="標楷體"/>
                <w:sz w:val="28"/>
                <w:szCs w:val="28"/>
              </w:rPr>
              <w:t>：</w:t>
            </w:r>
          </w:p>
          <w:p w:rsidR="009D7AE0" w:rsidRPr="003F615E" w:rsidRDefault="009D7AE0" w:rsidP="005078A4">
            <w:pPr>
              <w:spacing w:line="400" w:lineRule="exact"/>
              <w:ind w:leftChars="236" w:left="1132" w:hangingChars="202" w:hanging="566"/>
              <w:jc w:val="both"/>
              <w:rPr>
                <w:rFonts w:ascii="標楷體" w:eastAsia="標楷體" w:hAnsi="標楷體"/>
                <w:sz w:val="28"/>
                <w:szCs w:val="28"/>
              </w:rPr>
            </w:pPr>
            <w:r w:rsidRPr="003F615E">
              <w:rPr>
                <w:rFonts w:ascii="標楷體" w:eastAsia="標楷體" w:hAnsi="標楷體" w:hint="eastAsia"/>
                <w:sz w:val="28"/>
                <w:szCs w:val="28"/>
              </w:rPr>
              <w:t>(</w:t>
            </w:r>
            <w:proofErr w:type="gramStart"/>
            <w:r w:rsidRPr="003F615E">
              <w:rPr>
                <w:rFonts w:ascii="標楷體" w:eastAsia="標楷體" w:hAnsi="標楷體" w:hint="eastAsia"/>
                <w:sz w:val="28"/>
                <w:szCs w:val="28"/>
              </w:rPr>
              <w:t>一</w:t>
            </w:r>
            <w:proofErr w:type="gramEnd"/>
            <w:r w:rsidRPr="003F615E">
              <w:rPr>
                <w:rFonts w:ascii="標楷體" w:eastAsia="標楷體" w:hAnsi="標楷體" w:hint="eastAsia"/>
                <w:sz w:val="28"/>
                <w:szCs w:val="28"/>
              </w:rPr>
              <w:t>)</w:t>
            </w:r>
            <w:proofErr w:type="gramStart"/>
            <w:r w:rsidR="00146047">
              <w:rPr>
                <w:rFonts w:ascii="標楷體" w:eastAsia="標楷體" w:hAnsi="標楷體" w:hint="eastAsia"/>
                <w:sz w:val="28"/>
                <w:szCs w:val="28"/>
              </w:rPr>
              <w:t>特教生自行</w:t>
            </w:r>
            <w:proofErr w:type="gramEnd"/>
            <w:r w:rsidR="00D404CD" w:rsidRPr="003F615E">
              <w:rPr>
                <w:rFonts w:ascii="標楷體" w:eastAsia="標楷體" w:hAnsi="標楷體" w:hint="eastAsia"/>
                <w:sz w:val="28"/>
                <w:szCs w:val="28"/>
              </w:rPr>
              <w:t>或各系所提出申請</w:t>
            </w:r>
            <w:r w:rsidRPr="003F615E">
              <w:rPr>
                <w:rFonts w:ascii="標楷體" w:eastAsia="標楷體" w:hAnsi="標楷體" w:hint="eastAsia"/>
                <w:sz w:val="28"/>
                <w:szCs w:val="28"/>
              </w:rPr>
              <w:t>之課業輔導，由該科授課教授接獲「輔仁大學特殊教育學生課業輔導申請說明」(附件一)</w:t>
            </w:r>
            <w:r w:rsidR="00D404CD" w:rsidRPr="003F615E">
              <w:rPr>
                <w:rFonts w:ascii="標楷體" w:eastAsia="標楷體" w:hAnsi="標楷體" w:hint="eastAsia"/>
                <w:sz w:val="28"/>
                <w:szCs w:val="28"/>
              </w:rPr>
              <w:t>後</w:t>
            </w:r>
            <w:r w:rsidRPr="003F615E">
              <w:rPr>
                <w:rFonts w:ascii="標楷體" w:eastAsia="標楷體" w:hAnsi="標楷體" w:hint="eastAsia"/>
                <w:sz w:val="28"/>
                <w:szCs w:val="28"/>
              </w:rPr>
              <w:t>，並於提出申請</w:t>
            </w:r>
            <w:r w:rsidR="00D404CD" w:rsidRPr="003F615E">
              <w:rPr>
                <w:rFonts w:ascii="標楷體" w:eastAsia="標楷體" w:hAnsi="標楷體" w:hint="eastAsia"/>
                <w:sz w:val="28"/>
                <w:szCs w:val="28"/>
              </w:rPr>
              <w:t>後</w:t>
            </w:r>
            <w:r w:rsidRPr="003F615E">
              <w:rPr>
                <w:rFonts w:ascii="標楷體" w:eastAsia="標楷體" w:hAnsi="標楷體" w:hint="eastAsia"/>
                <w:sz w:val="28"/>
                <w:szCs w:val="28"/>
              </w:rPr>
              <w:t>繳回資源</w:t>
            </w:r>
            <w:proofErr w:type="gramStart"/>
            <w:r w:rsidRPr="003F615E">
              <w:rPr>
                <w:rFonts w:ascii="標楷體" w:eastAsia="標楷體" w:hAnsi="標楷體" w:hint="eastAsia"/>
                <w:sz w:val="28"/>
                <w:szCs w:val="28"/>
              </w:rPr>
              <w:t>教室彙辦</w:t>
            </w:r>
            <w:proofErr w:type="gramEnd"/>
            <w:r w:rsidRPr="003F615E">
              <w:rPr>
                <w:rFonts w:ascii="標楷體" w:eastAsia="標楷體" w:hAnsi="標楷體" w:hint="eastAsia"/>
                <w:sz w:val="28"/>
                <w:szCs w:val="28"/>
              </w:rPr>
              <w:t>。</w:t>
            </w:r>
          </w:p>
          <w:p w:rsidR="009D7AE0" w:rsidRPr="003F615E" w:rsidRDefault="009D7AE0" w:rsidP="005078A4">
            <w:pPr>
              <w:spacing w:line="400" w:lineRule="exact"/>
              <w:ind w:leftChars="236" w:left="1132" w:hangingChars="202" w:hanging="566"/>
              <w:jc w:val="both"/>
              <w:rPr>
                <w:rFonts w:ascii="標楷體" w:eastAsia="標楷體" w:hAnsi="標楷體"/>
                <w:sz w:val="28"/>
                <w:szCs w:val="28"/>
              </w:rPr>
            </w:pPr>
            <w:r w:rsidRPr="003F615E">
              <w:rPr>
                <w:rFonts w:ascii="標楷體" w:eastAsia="標楷體" w:hAnsi="標楷體" w:hint="eastAsia"/>
                <w:sz w:val="28"/>
                <w:szCs w:val="28"/>
              </w:rPr>
              <w:t>(二)經資源教室</w:t>
            </w:r>
            <w:r w:rsidR="00D404CD" w:rsidRPr="003F615E">
              <w:rPr>
                <w:rFonts w:ascii="標楷體" w:eastAsia="標楷體" w:hAnsi="標楷體" w:hint="eastAsia"/>
                <w:sz w:val="28"/>
                <w:szCs w:val="28"/>
              </w:rPr>
              <w:t>課業輔導審議會議評估、核計申請人數，並完成經費核算，如遇經費不足時，</w:t>
            </w:r>
            <w:r w:rsidR="00146047">
              <w:rPr>
                <w:rFonts w:ascii="標楷體" w:eastAsia="標楷體" w:hAnsi="標楷體" w:hint="eastAsia"/>
                <w:sz w:val="28"/>
                <w:szCs w:val="28"/>
              </w:rPr>
              <w:t>依</w:t>
            </w:r>
            <w:r w:rsidR="00D404CD" w:rsidRPr="003F615E">
              <w:rPr>
                <w:rFonts w:ascii="標楷體" w:eastAsia="標楷體" w:hAnsi="標楷體" w:hint="eastAsia"/>
                <w:sz w:val="28"/>
                <w:szCs w:val="28"/>
              </w:rPr>
              <w:t>實際情形調整給付金額。</w:t>
            </w:r>
          </w:p>
          <w:p w:rsidR="009D7AE0" w:rsidRDefault="009D7AE0" w:rsidP="005078A4">
            <w:pPr>
              <w:spacing w:line="400" w:lineRule="exact"/>
              <w:ind w:leftChars="236" w:left="1132" w:hangingChars="202" w:hanging="566"/>
              <w:jc w:val="both"/>
              <w:rPr>
                <w:rFonts w:ascii="標楷體" w:eastAsia="標楷體" w:hAnsi="標楷體"/>
                <w:sz w:val="28"/>
                <w:szCs w:val="28"/>
              </w:rPr>
            </w:pPr>
            <w:r w:rsidRPr="009D7AE0">
              <w:rPr>
                <w:rFonts w:ascii="標楷體" w:eastAsia="標楷體" w:hAnsi="標楷體" w:hint="eastAsia"/>
                <w:sz w:val="28"/>
                <w:szCs w:val="28"/>
              </w:rPr>
              <w:t>(三)經申請評估核准後之課業輔導，上課時間需由</w:t>
            </w:r>
            <w:proofErr w:type="gramStart"/>
            <w:r w:rsidRPr="009D7AE0">
              <w:rPr>
                <w:rFonts w:ascii="標楷體" w:eastAsia="標楷體" w:hAnsi="標楷體" w:hint="eastAsia"/>
                <w:sz w:val="28"/>
                <w:szCs w:val="28"/>
              </w:rPr>
              <w:t>特教生本人親自與課輔</w:t>
            </w:r>
            <w:proofErr w:type="gramEnd"/>
            <w:r w:rsidRPr="009D7AE0">
              <w:rPr>
                <w:rFonts w:ascii="標楷體" w:eastAsia="標楷體" w:hAnsi="標楷體" w:hint="eastAsia"/>
                <w:sz w:val="28"/>
                <w:szCs w:val="28"/>
              </w:rPr>
              <w:t>老師雙方約定，於正規課程後另行安排課業輔導時間（</w:t>
            </w:r>
            <w:r w:rsidRPr="009D7AE0">
              <w:rPr>
                <w:rFonts w:ascii="標楷體" w:eastAsia="標楷體" w:hAnsi="標楷體" w:hint="eastAsia"/>
                <w:b/>
                <w:sz w:val="28"/>
                <w:szCs w:val="28"/>
              </w:rPr>
              <w:t>以整點為計酬單位</w:t>
            </w:r>
            <w:r w:rsidRPr="009D7AE0">
              <w:rPr>
                <w:rFonts w:ascii="標楷體" w:eastAsia="標楷體" w:hAnsi="標楷體" w:hint="eastAsia"/>
                <w:sz w:val="28"/>
                <w:szCs w:val="28"/>
              </w:rPr>
              <w:t>），並由授課老師或</w:t>
            </w:r>
            <w:proofErr w:type="gramStart"/>
            <w:r w:rsidRPr="009D7AE0">
              <w:rPr>
                <w:rFonts w:ascii="標楷體" w:eastAsia="標楷體" w:hAnsi="標楷體" w:hint="eastAsia"/>
                <w:sz w:val="28"/>
                <w:szCs w:val="28"/>
              </w:rPr>
              <w:t>特教生詳實</w:t>
            </w:r>
            <w:proofErr w:type="gramEnd"/>
            <w:r w:rsidRPr="009D7AE0">
              <w:rPr>
                <w:rFonts w:ascii="標楷體" w:eastAsia="標楷體" w:hAnsi="標楷體" w:hint="eastAsia"/>
                <w:sz w:val="28"/>
                <w:szCs w:val="28"/>
              </w:rPr>
              <w:t>填寫「</w:t>
            </w:r>
            <w:proofErr w:type="gramStart"/>
            <w:r w:rsidRPr="009D7AE0">
              <w:rPr>
                <w:rFonts w:ascii="標楷體" w:eastAsia="標楷體" w:hAnsi="標楷體" w:hint="eastAsia"/>
                <w:sz w:val="28"/>
                <w:szCs w:val="28"/>
              </w:rPr>
              <w:t>實際」</w:t>
            </w:r>
            <w:proofErr w:type="gramEnd"/>
            <w:r w:rsidRPr="009D7AE0">
              <w:rPr>
                <w:rFonts w:ascii="標楷體" w:eastAsia="標楷體" w:hAnsi="標楷體" w:hint="eastAsia"/>
                <w:sz w:val="28"/>
                <w:szCs w:val="28"/>
              </w:rPr>
              <w:t>上課起訖時間及課業輔導學習評量摘要表。</w:t>
            </w:r>
          </w:p>
          <w:p w:rsidR="00D404CD" w:rsidRPr="003F615E" w:rsidRDefault="00D404CD" w:rsidP="005078A4">
            <w:pPr>
              <w:spacing w:line="400" w:lineRule="exact"/>
              <w:ind w:leftChars="236" w:left="1132" w:hangingChars="202" w:hanging="566"/>
              <w:jc w:val="both"/>
              <w:rPr>
                <w:rFonts w:ascii="標楷體" w:eastAsia="標楷體" w:hAnsi="標楷體"/>
                <w:sz w:val="28"/>
                <w:szCs w:val="28"/>
              </w:rPr>
            </w:pPr>
            <w:r>
              <w:rPr>
                <w:rFonts w:ascii="標楷體" w:eastAsia="標楷體" w:hAnsi="標楷體" w:hint="eastAsia"/>
                <w:sz w:val="28"/>
                <w:szCs w:val="28"/>
              </w:rPr>
              <w:t>(四)</w:t>
            </w:r>
            <w:r w:rsidRPr="009D7AE0">
              <w:rPr>
                <w:rFonts w:ascii="標楷體" w:eastAsia="標楷體" w:hAnsi="標楷體" w:hint="eastAsia"/>
                <w:sz w:val="28"/>
                <w:szCs w:val="28"/>
              </w:rPr>
              <w:t>授課鐘點紀錄：本補助案</w:t>
            </w:r>
            <w:proofErr w:type="gramStart"/>
            <w:r w:rsidRPr="009D7AE0">
              <w:rPr>
                <w:rFonts w:ascii="標楷體" w:eastAsia="標楷體" w:hAnsi="標楷體" w:hint="eastAsia"/>
                <w:sz w:val="28"/>
                <w:szCs w:val="28"/>
              </w:rPr>
              <w:t>採</w:t>
            </w:r>
            <w:proofErr w:type="gramEnd"/>
            <w:r w:rsidRPr="009D7AE0">
              <w:rPr>
                <w:rFonts w:ascii="標楷體" w:eastAsia="標楷體" w:hAnsi="標楷體" w:hint="eastAsia"/>
                <w:sz w:val="28"/>
                <w:szCs w:val="28"/>
              </w:rPr>
              <w:t>實報實銷，</w:t>
            </w:r>
            <w:r w:rsidRPr="009D7AE0">
              <w:rPr>
                <w:rFonts w:ascii="標楷體" w:eastAsia="標楷體" w:hAnsi="標楷體" w:hint="eastAsia"/>
                <w:b/>
                <w:sz w:val="28"/>
                <w:szCs w:val="28"/>
              </w:rPr>
              <w:t>於</w:t>
            </w:r>
            <w:r w:rsidRPr="009D7AE0">
              <w:rPr>
                <w:rFonts w:ascii="標楷體" w:eastAsia="標楷體" w:hAnsi="標楷體"/>
                <w:b/>
                <w:sz w:val="28"/>
                <w:szCs w:val="28"/>
              </w:rPr>
              <w:t>每月最後一次</w:t>
            </w:r>
            <w:r w:rsidRPr="009D7AE0">
              <w:rPr>
                <w:rFonts w:ascii="標楷體" w:eastAsia="標楷體" w:hAnsi="標楷體" w:hint="eastAsia"/>
                <w:b/>
                <w:sz w:val="28"/>
                <w:szCs w:val="28"/>
              </w:rPr>
              <w:t>課輔，由</w:t>
            </w:r>
            <w:proofErr w:type="gramStart"/>
            <w:r w:rsidRPr="009D7AE0">
              <w:rPr>
                <w:rFonts w:ascii="標楷體" w:eastAsia="標楷體" w:hAnsi="標楷體" w:hint="eastAsia"/>
                <w:b/>
                <w:sz w:val="28"/>
                <w:szCs w:val="28"/>
              </w:rPr>
              <w:t>特教生或</w:t>
            </w:r>
            <w:proofErr w:type="gramEnd"/>
            <w:r w:rsidRPr="009D7AE0">
              <w:rPr>
                <w:rFonts w:ascii="標楷體" w:eastAsia="標楷體" w:hAnsi="標楷體" w:hint="eastAsia"/>
                <w:b/>
                <w:sz w:val="28"/>
                <w:szCs w:val="28"/>
              </w:rPr>
              <w:t>課輔老師將評量</w:t>
            </w:r>
            <w:proofErr w:type="gramStart"/>
            <w:r w:rsidRPr="009D7AE0">
              <w:rPr>
                <w:rFonts w:ascii="標楷體" w:eastAsia="標楷體" w:hAnsi="標楷體" w:hint="eastAsia"/>
                <w:b/>
                <w:sz w:val="28"/>
                <w:szCs w:val="28"/>
              </w:rPr>
              <w:t>摘要表交回</w:t>
            </w:r>
            <w:proofErr w:type="gramEnd"/>
            <w:r w:rsidRPr="009D7AE0">
              <w:rPr>
                <w:rFonts w:ascii="標楷體" w:eastAsia="標楷體" w:hAnsi="標楷體" w:hint="eastAsia"/>
                <w:b/>
                <w:sz w:val="28"/>
                <w:szCs w:val="28"/>
              </w:rPr>
              <w:t>資源教室</w:t>
            </w:r>
            <w:r w:rsidRPr="009D7AE0">
              <w:rPr>
                <w:rFonts w:ascii="標楷體" w:eastAsia="標楷體" w:hAnsi="標楷體" w:hint="eastAsia"/>
                <w:sz w:val="28"/>
                <w:szCs w:val="28"/>
              </w:rPr>
              <w:t>，以利為鐘點費撥付憑據。</w:t>
            </w:r>
            <w:r w:rsidRPr="003F615E">
              <w:rPr>
                <w:rFonts w:ascii="標楷體" w:eastAsia="標楷體" w:hAnsi="標楷體" w:hint="eastAsia"/>
                <w:sz w:val="28"/>
                <w:szCs w:val="28"/>
                <w:u w:val="single"/>
              </w:rPr>
              <w:t>如未按時繳交課輔紀錄表，</w:t>
            </w:r>
            <w:proofErr w:type="gramStart"/>
            <w:r w:rsidRPr="003F615E">
              <w:rPr>
                <w:rFonts w:ascii="標楷體" w:eastAsia="標楷體" w:hAnsi="標楷體" w:hint="eastAsia"/>
                <w:sz w:val="28"/>
                <w:szCs w:val="28"/>
                <w:u w:val="single"/>
              </w:rPr>
              <w:t>本室逾期</w:t>
            </w:r>
            <w:proofErr w:type="gramEnd"/>
            <w:r w:rsidRPr="003F615E">
              <w:rPr>
                <w:rFonts w:ascii="標楷體" w:eastAsia="標楷體" w:hAnsi="標楷體" w:hint="eastAsia"/>
                <w:sz w:val="28"/>
                <w:szCs w:val="28"/>
                <w:u w:val="single"/>
              </w:rPr>
              <w:t>不予受理。</w:t>
            </w:r>
            <w:r w:rsidRPr="003F615E">
              <w:rPr>
                <w:rFonts w:ascii="標楷體" w:eastAsia="標楷體" w:hAnsi="標楷體" w:hint="eastAsia"/>
                <w:sz w:val="28"/>
                <w:szCs w:val="28"/>
              </w:rPr>
              <w:t>另支領本項經費者，不得同一工作重複提報校內其他任何經費</w:t>
            </w:r>
            <w:r w:rsidRPr="003F615E">
              <w:rPr>
                <w:rFonts w:ascii="標楷體" w:eastAsia="標楷體" w:hAnsi="標楷體" w:hint="eastAsia"/>
                <w:bCs/>
                <w:sz w:val="28"/>
                <w:szCs w:val="28"/>
              </w:rPr>
              <w:t>補助</w:t>
            </w:r>
            <w:r w:rsidRPr="003F615E">
              <w:rPr>
                <w:rFonts w:ascii="標楷體" w:eastAsia="標楷體" w:hAnsi="標楷體" w:hint="eastAsia"/>
                <w:sz w:val="28"/>
                <w:szCs w:val="28"/>
              </w:rPr>
              <w:t>。</w:t>
            </w:r>
          </w:p>
          <w:p w:rsidR="009D7AE0" w:rsidRPr="009D7AE0" w:rsidRDefault="009D7AE0" w:rsidP="005078A4">
            <w:pPr>
              <w:spacing w:line="400" w:lineRule="exact"/>
              <w:jc w:val="both"/>
              <w:rPr>
                <w:rFonts w:ascii="標楷體" w:eastAsia="標楷體" w:hAnsi="標楷體"/>
                <w:sz w:val="28"/>
                <w:szCs w:val="28"/>
              </w:rPr>
            </w:pPr>
            <w:r w:rsidRPr="009D7AE0">
              <w:rPr>
                <w:rFonts w:ascii="標楷體" w:eastAsia="標楷體" w:hAnsi="標楷體" w:hint="eastAsia"/>
                <w:sz w:val="28"/>
                <w:szCs w:val="28"/>
              </w:rPr>
              <w:t>六、相關規定：</w:t>
            </w:r>
          </w:p>
          <w:p w:rsidR="009D7AE0" w:rsidRPr="009D7AE0" w:rsidRDefault="009D7AE0" w:rsidP="005078A4">
            <w:pPr>
              <w:spacing w:line="400" w:lineRule="exact"/>
              <w:ind w:leftChars="-59" w:left="1129" w:hangingChars="454" w:hanging="1271"/>
              <w:jc w:val="both"/>
              <w:rPr>
                <w:rFonts w:ascii="標楷體" w:eastAsia="標楷體" w:hAnsi="標楷體"/>
                <w:sz w:val="28"/>
                <w:szCs w:val="28"/>
              </w:rPr>
            </w:pPr>
            <w:r w:rsidRPr="009D7AE0">
              <w:rPr>
                <w:rFonts w:ascii="標楷體" w:eastAsia="標楷體" w:hAnsi="標楷體" w:hint="eastAsia"/>
                <w:sz w:val="28"/>
                <w:szCs w:val="28"/>
              </w:rPr>
              <w:t xml:space="preserve">   （一</w:t>
            </w:r>
            <w:r w:rsidRPr="009D7AE0">
              <w:rPr>
                <w:rFonts w:ascii="標楷體" w:eastAsia="標楷體" w:hAnsi="標楷體"/>
                <w:sz w:val="28"/>
                <w:szCs w:val="28"/>
              </w:rPr>
              <w:t>）</w:t>
            </w:r>
            <w:r w:rsidRPr="009D7AE0">
              <w:rPr>
                <w:rFonts w:ascii="標楷體" w:eastAsia="標楷體" w:hAnsi="標楷體" w:hint="eastAsia"/>
                <w:sz w:val="28"/>
                <w:szCs w:val="28"/>
              </w:rPr>
              <w:t>擔任課業輔導授課老師需為學士畢業以上或具專業證照者，其薪資核算按教育部規定之鐘點費標準支付，如不符上述資格，經資源教室課業輔導審議會議立案申請辦理。課業輔導授課老師請檢附相關證明文件(如:學校聘書、畢業證書)</w:t>
            </w:r>
          </w:p>
          <w:p w:rsidR="009D7AE0" w:rsidRDefault="00D404CD" w:rsidP="00D404CD">
            <w:pPr>
              <w:tabs>
                <w:tab w:val="left" w:pos="0"/>
              </w:tabs>
              <w:spacing w:line="400" w:lineRule="exact"/>
              <w:ind w:left="1271" w:hangingChars="454" w:hanging="1271"/>
              <w:jc w:val="both"/>
              <w:rPr>
                <w:rFonts w:ascii="標楷體" w:eastAsia="標楷體" w:hAnsi="標楷體"/>
                <w:sz w:val="28"/>
                <w:szCs w:val="28"/>
              </w:rPr>
            </w:pPr>
            <w:r>
              <w:rPr>
                <w:rFonts w:ascii="標楷體" w:eastAsia="標楷體" w:hAnsi="標楷體" w:hint="eastAsia"/>
                <w:sz w:val="28"/>
                <w:szCs w:val="28"/>
              </w:rPr>
              <w:t xml:space="preserve">  </w:t>
            </w:r>
            <w:r w:rsidR="009D7AE0" w:rsidRPr="009D7AE0">
              <w:rPr>
                <w:rFonts w:ascii="標楷體" w:eastAsia="標楷體" w:hAnsi="標楷體" w:hint="eastAsia"/>
                <w:sz w:val="28"/>
                <w:szCs w:val="28"/>
              </w:rPr>
              <w:t>（二</w:t>
            </w:r>
            <w:r w:rsidR="009D7AE0" w:rsidRPr="009D7AE0">
              <w:rPr>
                <w:rFonts w:ascii="標楷體" w:eastAsia="標楷體" w:hAnsi="標楷體"/>
                <w:sz w:val="28"/>
                <w:szCs w:val="28"/>
              </w:rPr>
              <w:t>）</w:t>
            </w:r>
            <w:r w:rsidR="009D7AE0" w:rsidRPr="009D7AE0">
              <w:rPr>
                <w:rFonts w:ascii="標楷體" w:eastAsia="標楷體" w:hAnsi="標楷體" w:hint="eastAsia"/>
                <w:sz w:val="28"/>
                <w:szCs w:val="28"/>
              </w:rPr>
              <w:t>基於合理排課及學生課業負荷，</w:t>
            </w:r>
            <w:proofErr w:type="gramStart"/>
            <w:r w:rsidR="009D7AE0" w:rsidRPr="009D7AE0">
              <w:rPr>
                <w:rFonts w:ascii="標楷體" w:eastAsia="標楷體" w:hAnsi="標楷體" w:hint="eastAsia"/>
                <w:sz w:val="28"/>
                <w:szCs w:val="28"/>
              </w:rPr>
              <w:t>特教生接受</w:t>
            </w:r>
            <w:proofErr w:type="gramEnd"/>
            <w:r w:rsidR="009D7AE0" w:rsidRPr="009D7AE0">
              <w:rPr>
                <w:rFonts w:ascii="標楷體" w:eastAsia="標楷體" w:hAnsi="標楷體" w:hint="eastAsia"/>
                <w:sz w:val="28"/>
                <w:szCs w:val="28"/>
              </w:rPr>
              <w:t>課業輔導總時數，</w:t>
            </w:r>
            <w:r w:rsidR="009D7AE0" w:rsidRPr="009D7AE0">
              <w:rPr>
                <w:rFonts w:ascii="標楷體" w:eastAsia="標楷體" w:hAnsi="標楷體" w:hint="eastAsia"/>
                <w:b/>
                <w:sz w:val="28"/>
                <w:szCs w:val="28"/>
              </w:rPr>
              <w:t>每週不宜超過</w:t>
            </w:r>
            <w:r w:rsidR="009D7AE0" w:rsidRPr="00596A32">
              <w:rPr>
                <w:rFonts w:eastAsia="標楷體"/>
                <w:b/>
                <w:sz w:val="28"/>
                <w:szCs w:val="28"/>
              </w:rPr>
              <w:t>6</w:t>
            </w:r>
            <w:r w:rsidR="009D7AE0" w:rsidRPr="009D7AE0">
              <w:rPr>
                <w:rFonts w:ascii="標楷體" w:eastAsia="標楷體" w:hAnsi="標楷體" w:hint="eastAsia"/>
                <w:b/>
                <w:sz w:val="28"/>
                <w:szCs w:val="28"/>
              </w:rPr>
              <w:t>小時</w:t>
            </w:r>
            <w:r w:rsidR="009D7AE0" w:rsidRPr="009D7AE0">
              <w:rPr>
                <w:rFonts w:ascii="標楷體" w:eastAsia="標楷體" w:hAnsi="標楷體"/>
                <w:sz w:val="28"/>
                <w:szCs w:val="28"/>
              </w:rPr>
              <w:t>。最多同時申請</w:t>
            </w:r>
            <w:r w:rsidR="009D7AE0" w:rsidRPr="009D7AE0">
              <w:rPr>
                <w:rFonts w:ascii="標楷體" w:eastAsia="標楷體" w:hAnsi="標楷體"/>
                <w:b/>
                <w:sz w:val="28"/>
                <w:szCs w:val="28"/>
              </w:rPr>
              <w:t>4</w:t>
            </w:r>
            <w:r w:rsidR="009D7AE0" w:rsidRPr="009D7AE0">
              <w:rPr>
                <w:rFonts w:ascii="標楷體" w:eastAsia="標楷體" w:hAnsi="標楷體"/>
                <w:sz w:val="28"/>
                <w:szCs w:val="28"/>
              </w:rPr>
              <w:t>科</w:t>
            </w:r>
            <w:r w:rsidR="009D7AE0" w:rsidRPr="009D7AE0">
              <w:rPr>
                <w:rFonts w:ascii="標楷體" w:eastAsia="標楷體" w:hAnsi="標楷體" w:hint="eastAsia"/>
                <w:sz w:val="28"/>
                <w:szCs w:val="28"/>
              </w:rPr>
              <w:t>為限</w:t>
            </w:r>
            <w:bookmarkStart w:id="0" w:name="_GoBack"/>
            <w:bookmarkEnd w:id="0"/>
            <w:r w:rsidR="009D7AE0" w:rsidRPr="009D7AE0">
              <w:rPr>
                <w:rFonts w:ascii="標楷體" w:eastAsia="標楷體" w:hAnsi="標楷體" w:hint="eastAsia"/>
                <w:sz w:val="28"/>
                <w:szCs w:val="28"/>
              </w:rPr>
              <w:t>，如有特殊情況經由資源教室審核，始得增</w:t>
            </w:r>
            <w:r w:rsidR="009D7AE0" w:rsidRPr="009D7AE0">
              <w:rPr>
                <w:rFonts w:ascii="標楷體" w:eastAsia="標楷體" w:hAnsi="標楷體" w:hint="eastAsia"/>
                <w:sz w:val="28"/>
                <w:szCs w:val="28"/>
              </w:rPr>
              <w:lastRenderedPageBreak/>
              <w:t>加申請科目數。</w:t>
            </w:r>
          </w:p>
          <w:p w:rsidR="00D404CD" w:rsidRPr="003F615E" w:rsidRDefault="00D404CD" w:rsidP="00D404CD">
            <w:pPr>
              <w:tabs>
                <w:tab w:val="left" w:pos="0"/>
              </w:tabs>
              <w:spacing w:line="400" w:lineRule="exact"/>
              <w:ind w:left="1271" w:hangingChars="454" w:hanging="1271"/>
              <w:jc w:val="both"/>
              <w:rPr>
                <w:rFonts w:ascii="標楷體" w:eastAsia="標楷體" w:hAnsi="標楷體"/>
                <w:sz w:val="28"/>
                <w:szCs w:val="28"/>
              </w:rPr>
            </w:pPr>
            <w:r>
              <w:rPr>
                <w:rFonts w:ascii="標楷體" w:eastAsia="標楷體" w:hAnsi="標楷體" w:hint="eastAsia"/>
                <w:sz w:val="28"/>
                <w:szCs w:val="28"/>
              </w:rPr>
              <w:t xml:space="preserve">    </w:t>
            </w:r>
            <w:r w:rsidRPr="003F615E">
              <w:rPr>
                <w:rFonts w:ascii="標楷體" w:eastAsia="標楷體" w:hAnsi="標楷體"/>
                <w:sz w:val="28"/>
                <w:szCs w:val="28"/>
              </w:rPr>
              <w:t>(</w:t>
            </w:r>
            <w:r w:rsidRPr="003F615E">
              <w:rPr>
                <w:rFonts w:ascii="標楷體" w:eastAsia="標楷體" w:hAnsi="標楷體" w:hint="eastAsia"/>
                <w:sz w:val="28"/>
                <w:szCs w:val="28"/>
              </w:rPr>
              <w:t>三</w:t>
            </w:r>
            <w:r w:rsidRPr="003F615E">
              <w:rPr>
                <w:rFonts w:ascii="標楷體" w:eastAsia="標楷體" w:hAnsi="標楷體"/>
                <w:sz w:val="28"/>
                <w:szCs w:val="28"/>
              </w:rPr>
              <w:t>)</w:t>
            </w:r>
            <w:r w:rsidRPr="003F615E">
              <w:rPr>
                <w:rFonts w:ascii="標楷體" w:eastAsia="標楷體" w:hAnsi="標楷體" w:hint="eastAsia"/>
                <w:sz w:val="28"/>
                <w:szCs w:val="28"/>
              </w:rPr>
              <w:t>鐘點費以申請核准日後，依實際上課時數核發。</w:t>
            </w:r>
          </w:p>
          <w:p w:rsidR="009D7AE0" w:rsidRPr="003F615E" w:rsidRDefault="009D7AE0" w:rsidP="005078A4">
            <w:pPr>
              <w:spacing w:line="400" w:lineRule="exact"/>
              <w:ind w:leftChars="234" w:left="1128" w:hangingChars="202" w:hanging="566"/>
              <w:jc w:val="both"/>
              <w:rPr>
                <w:rFonts w:ascii="標楷體" w:eastAsia="標楷體" w:hAnsi="標楷體"/>
                <w:bCs/>
                <w:sz w:val="28"/>
                <w:szCs w:val="28"/>
              </w:rPr>
            </w:pPr>
            <w:r w:rsidRPr="003F615E">
              <w:rPr>
                <w:rFonts w:ascii="標楷體" w:eastAsia="標楷體" w:hAnsi="標楷體" w:hint="eastAsia"/>
                <w:sz w:val="28"/>
                <w:szCs w:val="28"/>
              </w:rPr>
              <w:t>(</w:t>
            </w:r>
            <w:r w:rsidR="00D404CD" w:rsidRPr="003F615E">
              <w:rPr>
                <w:rFonts w:ascii="標楷體" w:eastAsia="標楷體" w:hAnsi="標楷體" w:hint="eastAsia"/>
                <w:sz w:val="28"/>
                <w:szCs w:val="28"/>
              </w:rPr>
              <w:t>四</w:t>
            </w:r>
            <w:r w:rsidRPr="003F615E">
              <w:rPr>
                <w:rFonts w:ascii="標楷體" w:eastAsia="標楷體" w:hAnsi="標楷體" w:hint="eastAsia"/>
                <w:sz w:val="28"/>
                <w:szCs w:val="28"/>
              </w:rPr>
              <w:t>)</w:t>
            </w:r>
            <w:r w:rsidRPr="003F615E">
              <w:rPr>
                <w:rFonts w:ascii="標楷體" w:eastAsia="標楷體" w:hAnsi="標楷體" w:hint="eastAsia"/>
                <w:bCs/>
                <w:sz w:val="28"/>
                <w:szCs w:val="28"/>
              </w:rPr>
              <w:t>課業輔導</w:t>
            </w:r>
            <w:proofErr w:type="gramStart"/>
            <w:r w:rsidRPr="003F615E">
              <w:rPr>
                <w:rFonts w:ascii="標楷體" w:eastAsia="標楷體" w:hAnsi="標楷體" w:hint="eastAsia"/>
                <w:bCs/>
                <w:sz w:val="28"/>
                <w:szCs w:val="28"/>
              </w:rPr>
              <w:t>期間，</w:t>
            </w:r>
            <w:proofErr w:type="gramEnd"/>
            <w:r w:rsidRPr="003F615E">
              <w:rPr>
                <w:rFonts w:ascii="標楷體" w:eastAsia="標楷體" w:hAnsi="標楷體" w:hint="eastAsia"/>
                <w:bCs/>
                <w:sz w:val="28"/>
                <w:szCs w:val="28"/>
              </w:rPr>
              <w:t>接受課業輔導之學生出現遲到、缺課、學習意願低落等情形，課輔老師應向資源教室反</w:t>
            </w:r>
            <w:r w:rsidR="00D404CD" w:rsidRPr="003F615E">
              <w:rPr>
                <w:rFonts w:ascii="標楷體" w:eastAsia="標楷體" w:hAnsi="標楷體" w:hint="eastAsia"/>
                <w:bCs/>
                <w:sz w:val="28"/>
                <w:szCs w:val="28"/>
              </w:rPr>
              <w:t>應，經資源教室課業輔導審議會議評估後，得停止當學期之課業輔導，並列入未來課業輔導審議指標。</w:t>
            </w:r>
          </w:p>
          <w:p w:rsidR="009D7AE0" w:rsidRPr="003F615E" w:rsidRDefault="009D7AE0" w:rsidP="005078A4">
            <w:pPr>
              <w:spacing w:line="400" w:lineRule="exact"/>
              <w:ind w:leftChars="237" w:left="1135" w:hangingChars="202" w:hanging="566"/>
              <w:jc w:val="both"/>
              <w:rPr>
                <w:rFonts w:ascii="標楷體" w:eastAsia="標楷體" w:hAnsi="標楷體"/>
                <w:bCs/>
                <w:sz w:val="28"/>
                <w:szCs w:val="28"/>
              </w:rPr>
            </w:pPr>
            <w:r w:rsidRPr="003F615E">
              <w:rPr>
                <w:rFonts w:ascii="標楷體" w:eastAsia="標楷體" w:hAnsi="標楷體" w:hint="eastAsia"/>
                <w:bCs/>
                <w:sz w:val="28"/>
                <w:szCs w:val="28"/>
              </w:rPr>
              <w:t>(</w:t>
            </w:r>
            <w:r w:rsidR="00D404CD" w:rsidRPr="003F615E">
              <w:rPr>
                <w:rFonts w:ascii="標楷體" w:eastAsia="標楷體" w:hAnsi="標楷體" w:hint="eastAsia"/>
                <w:bCs/>
                <w:sz w:val="28"/>
                <w:szCs w:val="28"/>
              </w:rPr>
              <w:t>五</w:t>
            </w:r>
            <w:r w:rsidRPr="003F615E">
              <w:rPr>
                <w:rFonts w:ascii="標楷體" w:eastAsia="標楷體" w:hAnsi="標楷體" w:hint="eastAsia"/>
                <w:bCs/>
                <w:sz w:val="28"/>
                <w:szCs w:val="28"/>
              </w:rPr>
              <w:t>)本準則執行上如有爭議或相關問題，由資源教室另召開資源教室課業輔導審議會議討論。</w:t>
            </w:r>
          </w:p>
          <w:p w:rsidR="009D7AE0" w:rsidRPr="009D7AE0" w:rsidRDefault="009D7AE0" w:rsidP="005078A4">
            <w:pPr>
              <w:spacing w:line="400" w:lineRule="exact"/>
              <w:ind w:left="566" w:hangingChars="202" w:hanging="566"/>
              <w:jc w:val="both"/>
              <w:rPr>
                <w:rFonts w:ascii="標楷體" w:eastAsia="標楷體" w:hAnsi="標楷體"/>
                <w:sz w:val="28"/>
                <w:szCs w:val="28"/>
              </w:rPr>
            </w:pPr>
            <w:r w:rsidRPr="009D7AE0">
              <w:rPr>
                <w:rFonts w:ascii="標楷體" w:eastAsia="標楷體" w:hAnsi="標楷體" w:hint="eastAsia"/>
                <w:sz w:val="28"/>
                <w:szCs w:val="28"/>
              </w:rPr>
              <w:t>七</w:t>
            </w:r>
            <w:r w:rsidRPr="009D7AE0">
              <w:rPr>
                <w:rFonts w:ascii="標楷體" w:eastAsia="標楷體" w:hAnsi="標楷體"/>
                <w:sz w:val="28"/>
                <w:szCs w:val="28"/>
              </w:rPr>
              <w:t>、</w:t>
            </w:r>
            <w:r w:rsidRPr="009D7AE0">
              <w:rPr>
                <w:rFonts w:ascii="標楷體" w:eastAsia="標楷體" w:hAnsi="標楷體" w:hint="eastAsia"/>
                <w:sz w:val="28"/>
                <w:szCs w:val="28"/>
              </w:rPr>
              <w:t>本準則經本校特殊教育推行委員會通過，報請校長核定後公布施行。修正時亦同。</w:t>
            </w:r>
          </w:p>
          <w:p w:rsidR="009D7AE0" w:rsidRPr="009D7AE0" w:rsidRDefault="009D7AE0" w:rsidP="005078A4">
            <w:pPr>
              <w:widowControl/>
              <w:shd w:val="clear" w:color="auto" w:fill="FFFFFF"/>
              <w:ind w:right="720"/>
              <w:jc w:val="right"/>
              <w:rPr>
                <w:rFonts w:eastAsia="標楷體"/>
                <w:kern w:val="0"/>
              </w:rPr>
            </w:pPr>
          </w:p>
        </w:tc>
      </w:tr>
    </w:tbl>
    <w:p w:rsidR="009D7AE0" w:rsidRPr="009D7AE0" w:rsidRDefault="009D7AE0" w:rsidP="009D7AE0"/>
    <w:p w:rsidR="00FF6849" w:rsidRDefault="00FF6849"/>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9D7AE0" w:rsidRDefault="009D7AE0"/>
    <w:p w:rsidR="00D404CD" w:rsidRDefault="00D404CD"/>
    <w:p w:rsidR="00D404CD" w:rsidRDefault="00D404CD"/>
    <w:p w:rsidR="00D404CD" w:rsidRDefault="00D404CD"/>
    <w:p w:rsidR="00D404CD" w:rsidRDefault="00D404CD"/>
    <w:p w:rsidR="00D404CD" w:rsidRDefault="00D404CD"/>
    <w:p w:rsidR="009D7AE0" w:rsidRDefault="009D7AE0"/>
    <w:p w:rsidR="009D7AE0" w:rsidRDefault="009D7AE0"/>
    <w:p w:rsidR="009D7AE0" w:rsidRDefault="009D7AE0"/>
    <w:p w:rsidR="009D7AE0" w:rsidRDefault="009D7AE0"/>
    <w:p w:rsidR="009D7AE0" w:rsidRDefault="009D7AE0"/>
    <w:p w:rsidR="009D7AE0" w:rsidRDefault="009D7AE0"/>
    <w:sectPr w:rsidR="009D7AE0" w:rsidSect="006347C6">
      <w:headerReference w:type="default" r:id="rId7"/>
      <w:pgSz w:w="11906" w:h="16838" w:code="9"/>
      <w:pgMar w:top="851" w:right="567" w:bottom="992" w:left="709" w:header="17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A0" w:rsidRDefault="001252A0" w:rsidP="00900D52">
      <w:r>
        <w:separator/>
      </w:r>
    </w:p>
  </w:endnote>
  <w:endnote w:type="continuationSeparator" w:id="0">
    <w:p w:rsidR="001252A0" w:rsidRDefault="001252A0" w:rsidP="0090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A0" w:rsidRDefault="001252A0" w:rsidP="00900D52">
      <w:r>
        <w:separator/>
      </w:r>
    </w:p>
  </w:footnote>
  <w:footnote w:type="continuationSeparator" w:id="0">
    <w:p w:rsidR="001252A0" w:rsidRDefault="001252A0" w:rsidP="0090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5E" w:rsidRPr="003F615E" w:rsidRDefault="003F615E" w:rsidP="003F615E">
    <w:pPr>
      <w:pStyle w:val="a3"/>
      <w:jc w:val="right"/>
      <w:rPr>
        <w:rFonts w:ascii="SimHei" w:eastAsia="SimHei" w:hAnsi="SimHei"/>
      </w:rPr>
    </w:pPr>
    <w:r w:rsidRPr="003F615E">
      <w:rPr>
        <w:rFonts w:ascii="SimHei" w:eastAsia="SimHei" w:hAnsi="SimHei" w:hint="eastAsia"/>
        <w:lang w:eastAsia="zh-TW"/>
      </w:rPr>
      <w:t>107.9製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6FC"/>
    <w:multiLevelType w:val="hybridMultilevel"/>
    <w:tmpl w:val="E3AA9642"/>
    <w:lvl w:ilvl="0" w:tplc="EE1AF260">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20A21091"/>
    <w:multiLevelType w:val="hybridMultilevel"/>
    <w:tmpl w:val="CBBEE3CE"/>
    <w:lvl w:ilvl="0" w:tplc="04E05B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6CD08A4"/>
    <w:multiLevelType w:val="hybridMultilevel"/>
    <w:tmpl w:val="6068FFA4"/>
    <w:lvl w:ilvl="0" w:tplc="60CCC8CA">
      <w:start w:val="5"/>
      <w:numFmt w:val="bullet"/>
      <w:lvlText w:val="□"/>
      <w:lvlJc w:val="left"/>
      <w:pPr>
        <w:ind w:left="360" w:hanging="360"/>
      </w:pPr>
      <w:rPr>
        <w:rFonts w:ascii="標楷體" w:eastAsia="標楷體" w:hAnsi="標楷體" w:cs="Times New Roman" w:hint="eastAsia"/>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E0"/>
    <w:rsid w:val="001252A0"/>
    <w:rsid w:val="00146047"/>
    <w:rsid w:val="001A2D06"/>
    <w:rsid w:val="002424F8"/>
    <w:rsid w:val="002F0C09"/>
    <w:rsid w:val="003F615E"/>
    <w:rsid w:val="004C5228"/>
    <w:rsid w:val="00596A32"/>
    <w:rsid w:val="006347C6"/>
    <w:rsid w:val="008310C1"/>
    <w:rsid w:val="008E7578"/>
    <w:rsid w:val="00900D52"/>
    <w:rsid w:val="009D7AE0"/>
    <w:rsid w:val="00C23FB9"/>
    <w:rsid w:val="00CB3B70"/>
    <w:rsid w:val="00D17D45"/>
    <w:rsid w:val="00D404CD"/>
    <w:rsid w:val="00EA0ACE"/>
    <w:rsid w:val="00FF6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91BDFA-FBC8-4156-886B-1C2BA812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E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0D52"/>
    <w:pPr>
      <w:tabs>
        <w:tab w:val="center" w:pos="4153"/>
        <w:tab w:val="right" w:pos="8306"/>
      </w:tabs>
      <w:snapToGrid w:val="0"/>
    </w:pPr>
    <w:rPr>
      <w:sz w:val="20"/>
      <w:szCs w:val="20"/>
      <w:lang w:val="x-none" w:eastAsia="x-none"/>
    </w:rPr>
  </w:style>
  <w:style w:type="character" w:customStyle="1" w:styleId="a4">
    <w:name w:val="頁首 字元"/>
    <w:basedOn w:val="a0"/>
    <w:link w:val="a3"/>
    <w:rsid w:val="00900D52"/>
    <w:rPr>
      <w:rFonts w:ascii="Times New Roman" w:eastAsia="新細明體" w:hAnsi="Times New Roman" w:cs="Times New Roman"/>
      <w:sz w:val="20"/>
      <w:szCs w:val="20"/>
      <w:lang w:val="x-none" w:eastAsia="x-none"/>
    </w:rPr>
  </w:style>
  <w:style w:type="paragraph" w:styleId="a5">
    <w:name w:val="footer"/>
    <w:basedOn w:val="a"/>
    <w:link w:val="a6"/>
    <w:rsid w:val="00900D52"/>
    <w:pPr>
      <w:tabs>
        <w:tab w:val="center" w:pos="4153"/>
        <w:tab w:val="right" w:pos="8306"/>
      </w:tabs>
      <w:snapToGrid w:val="0"/>
    </w:pPr>
    <w:rPr>
      <w:sz w:val="20"/>
      <w:szCs w:val="20"/>
      <w:lang w:val="x-none" w:eastAsia="x-none"/>
    </w:rPr>
  </w:style>
  <w:style w:type="character" w:customStyle="1" w:styleId="a6">
    <w:name w:val="頁尾 字元"/>
    <w:basedOn w:val="a0"/>
    <w:link w:val="a5"/>
    <w:rsid w:val="00900D52"/>
    <w:rPr>
      <w:rFonts w:ascii="Times New Roman" w:eastAsia="新細明體" w:hAnsi="Times New Roman" w:cs="Times New Roman"/>
      <w:sz w:val="20"/>
      <w:szCs w:val="20"/>
      <w:lang w:val="x-none" w:eastAsia="x-none"/>
    </w:rPr>
  </w:style>
  <w:style w:type="paragraph" w:styleId="a7">
    <w:name w:val="Balloon Text"/>
    <w:basedOn w:val="a"/>
    <w:link w:val="a8"/>
    <w:uiPriority w:val="99"/>
    <w:semiHidden/>
    <w:unhideWhenUsed/>
    <w:rsid w:val="004C52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5228"/>
    <w:rPr>
      <w:rFonts w:asciiTheme="majorHAnsi" w:eastAsiaTheme="majorEastAsia" w:hAnsiTheme="majorHAnsi" w:cstheme="majorBidi"/>
      <w:sz w:val="18"/>
      <w:szCs w:val="18"/>
    </w:rPr>
  </w:style>
  <w:style w:type="paragraph" w:styleId="a9">
    <w:name w:val="List Paragraph"/>
    <w:basedOn w:val="a"/>
    <w:uiPriority w:val="34"/>
    <w:qFormat/>
    <w:rsid w:val="006347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2018-07-12T09:47:00Z</cp:lastPrinted>
  <dcterms:created xsi:type="dcterms:W3CDTF">2018-09-19T05:47:00Z</dcterms:created>
  <dcterms:modified xsi:type="dcterms:W3CDTF">2018-10-03T08:57:00Z</dcterms:modified>
</cp:coreProperties>
</file>